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13" w:rsidRPr="00267B13" w:rsidRDefault="00267B13" w:rsidP="00267B13">
      <w:pPr>
        <w:spacing w:after="0" w:line="240" w:lineRule="auto"/>
        <w:rPr>
          <w:b/>
          <w:sz w:val="24"/>
          <w:szCs w:val="24"/>
        </w:rPr>
      </w:pPr>
      <w:bookmarkStart w:id="0" w:name="_GoBack"/>
      <w:bookmarkEnd w:id="0"/>
      <w:proofErr w:type="spellStart"/>
      <w:r w:rsidRPr="00267B13">
        <w:rPr>
          <w:b/>
          <w:sz w:val="24"/>
          <w:szCs w:val="24"/>
        </w:rPr>
        <w:t>Lanutiimin</w:t>
      </w:r>
      <w:proofErr w:type="spellEnd"/>
      <w:r w:rsidRPr="00267B13">
        <w:rPr>
          <w:b/>
          <w:sz w:val="24"/>
          <w:szCs w:val="24"/>
        </w:rPr>
        <w:t xml:space="preserve"> muistio 8.8.2018</w:t>
      </w:r>
    </w:p>
    <w:p w:rsidR="00267B13" w:rsidRDefault="00267B13" w:rsidP="00267B13">
      <w:pPr>
        <w:spacing w:after="0" w:line="240" w:lineRule="auto"/>
        <w:rPr>
          <w:sz w:val="24"/>
          <w:szCs w:val="24"/>
        </w:rPr>
      </w:pPr>
    </w:p>
    <w:p w:rsidR="00267B13" w:rsidRDefault="00267B13" w:rsidP="00267B13">
      <w:pPr>
        <w:spacing w:after="0" w:line="240" w:lineRule="auto"/>
        <w:rPr>
          <w:sz w:val="24"/>
          <w:szCs w:val="24"/>
        </w:rPr>
      </w:pPr>
      <w:r w:rsidRPr="00267B13">
        <w:rPr>
          <w:b/>
          <w:sz w:val="24"/>
          <w:szCs w:val="24"/>
        </w:rPr>
        <w:t>Aika</w:t>
      </w:r>
      <w:r>
        <w:rPr>
          <w:sz w:val="24"/>
          <w:szCs w:val="24"/>
        </w:rPr>
        <w:tab/>
      </w:r>
      <w:r>
        <w:rPr>
          <w:sz w:val="24"/>
          <w:szCs w:val="24"/>
        </w:rPr>
        <w:tab/>
        <w:t>8.8.2018 klo 11 - 15</w:t>
      </w:r>
    </w:p>
    <w:p w:rsidR="00267B13" w:rsidRDefault="00267B13" w:rsidP="00267B13">
      <w:pPr>
        <w:spacing w:after="0" w:line="240" w:lineRule="auto"/>
        <w:rPr>
          <w:sz w:val="24"/>
          <w:szCs w:val="24"/>
        </w:rPr>
      </w:pPr>
    </w:p>
    <w:p w:rsidR="00267B13" w:rsidRDefault="00267B13" w:rsidP="00267B13">
      <w:pPr>
        <w:spacing w:after="0" w:line="240" w:lineRule="auto"/>
        <w:rPr>
          <w:sz w:val="24"/>
          <w:szCs w:val="24"/>
        </w:rPr>
      </w:pPr>
      <w:r w:rsidRPr="00267B13">
        <w:rPr>
          <w:b/>
          <w:sz w:val="24"/>
          <w:szCs w:val="24"/>
        </w:rPr>
        <w:t>Paikka</w:t>
      </w:r>
      <w:r>
        <w:rPr>
          <w:sz w:val="24"/>
          <w:szCs w:val="24"/>
        </w:rPr>
        <w:tab/>
      </w:r>
      <w:r>
        <w:rPr>
          <w:sz w:val="24"/>
          <w:szCs w:val="24"/>
        </w:rPr>
        <w:tab/>
        <w:t>Jyväskylän pääkirjasto</w:t>
      </w:r>
    </w:p>
    <w:p w:rsidR="00267B13" w:rsidRDefault="00267B13" w:rsidP="00267B13">
      <w:pPr>
        <w:spacing w:after="0" w:line="240" w:lineRule="auto"/>
        <w:rPr>
          <w:sz w:val="24"/>
          <w:szCs w:val="24"/>
        </w:rPr>
      </w:pPr>
    </w:p>
    <w:p w:rsidR="00267B13" w:rsidRDefault="00267B13" w:rsidP="00267B13">
      <w:pPr>
        <w:spacing w:after="0" w:line="240" w:lineRule="auto"/>
        <w:rPr>
          <w:sz w:val="24"/>
          <w:szCs w:val="24"/>
        </w:rPr>
      </w:pPr>
      <w:r w:rsidRPr="00267B13">
        <w:rPr>
          <w:b/>
          <w:sz w:val="24"/>
          <w:szCs w:val="24"/>
        </w:rPr>
        <w:t>Läsnä</w:t>
      </w:r>
      <w:r>
        <w:rPr>
          <w:sz w:val="24"/>
          <w:szCs w:val="24"/>
        </w:rPr>
        <w:tab/>
      </w:r>
      <w:r>
        <w:rPr>
          <w:sz w:val="24"/>
          <w:szCs w:val="24"/>
        </w:rPr>
        <w:tab/>
        <w:t>Elo, Johanna</w:t>
      </w:r>
    </w:p>
    <w:p w:rsidR="00267B13" w:rsidRDefault="00267B13" w:rsidP="00267B13">
      <w:pPr>
        <w:spacing w:after="0" w:line="240" w:lineRule="auto"/>
        <w:rPr>
          <w:sz w:val="24"/>
          <w:szCs w:val="24"/>
        </w:rPr>
      </w:pPr>
      <w:r>
        <w:rPr>
          <w:sz w:val="24"/>
          <w:szCs w:val="24"/>
        </w:rPr>
        <w:tab/>
      </w:r>
      <w:r>
        <w:rPr>
          <w:sz w:val="24"/>
          <w:szCs w:val="24"/>
        </w:rPr>
        <w:tab/>
        <w:t>Hietanen, Mervi</w:t>
      </w:r>
    </w:p>
    <w:p w:rsidR="00267B13" w:rsidRDefault="00267B13" w:rsidP="00267B13">
      <w:pPr>
        <w:spacing w:after="0" w:line="240" w:lineRule="auto"/>
        <w:rPr>
          <w:sz w:val="24"/>
          <w:szCs w:val="24"/>
        </w:rPr>
      </w:pPr>
      <w:r>
        <w:rPr>
          <w:sz w:val="24"/>
          <w:szCs w:val="24"/>
        </w:rPr>
        <w:tab/>
      </w:r>
      <w:r>
        <w:rPr>
          <w:sz w:val="24"/>
          <w:szCs w:val="24"/>
        </w:rPr>
        <w:tab/>
        <w:t>Kruuti, Leena</w:t>
      </w:r>
    </w:p>
    <w:p w:rsidR="00267B13" w:rsidRDefault="00267B13" w:rsidP="00267B13">
      <w:pPr>
        <w:spacing w:after="0" w:line="240" w:lineRule="auto"/>
        <w:rPr>
          <w:sz w:val="24"/>
          <w:szCs w:val="24"/>
        </w:rPr>
      </w:pPr>
      <w:r>
        <w:rPr>
          <w:sz w:val="24"/>
          <w:szCs w:val="24"/>
        </w:rPr>
        <w:tab/>
      </w:r>
      <w:r>
        <w:rPr>
          <w:sz w:val="24"/>
          <w:szCs w:val="24"/>
        </w:rPr>
        <w:tab/>
        <w:t>Majuri-Jantunen, Hanna-Leena</w:t>
      </w:r>
    </w:p>
    <w:p w:rsidR="00267B13" w:rsidRDefault="00267B13" w:rsidP="00267B13">
      <w:pPr>
        <w:spacing w:after="0" w:line="240" w:lineRule="auto"/>
        <w:rPr>
          <w:sz w:val="24"/>
          <w:szCs w:val="24"/>
        </w:rPr>
      </w:pPr>
      <w:r>
        <w:rPr>
          <w:sz w:val="24"/>
          <w:szCs w:val="24"/>
        </w:rPr>
        <w:tab/>
      </w:r>
      <w:r>
        <w:rPr>
          <w:sz w:val="24"/>
          <w:szCs w:val="24"/>
        </w:rPr>
        <w:tab/>
        <w:t>Rikkilä, Jarkko</w:t>
      </w:r>
    </w:p>
    <w:p w:rsidR="00267B13" w:rsidRDefault="00267B13" w:rsidP="00267B13">
      <w:pPr>
        <w:spacing w:after="0" w:line="240" w:lineRule="auto"/>
        <w:rPr>
          <w:sz w:val="24"/>
          <w:szCs w:val="24"/>
        </w:rPr>
      </w:pPr>
      <w:r>
        <w:rPr>
          <w:sz w:val="24"/>
          <w:szCs w:val="24"/>
        </w:rPr>
        <w:tab/>
      </w:r>
      <w:r>
        <w:rPr>
          <w:sz w:val="24"/>
          <w:szCs w:val="24"/>
        </w:rPr>
        <w:tab/>
        <w:t>Salmenkangas, Niina</w:t>
      </w:r>
    </w:p>
    <w:p w:rsidR="00267B13" w:rsidRPr="00267B13" w:rsidRDefault="00267B13" w:rsidP="00267B13">
      <w:pPr>
        <w:spacing w:after="0" w:line="240" w:lineRule="auto"/>
        <w:rPr>
          <w:sz w:val="24"/>
          <w:szCs w:val="24"/>
        </w:rPr>
      </w:pPr>
      <w:r>
        <w:rPr>
          <w:sz w:val="24"/>
          <w:szCs w:val="24"/>
        </w:rPr>
        <w:tab/>
      </w:r>
      <w:r>
        <w:rPr>
          <w:sz w:val="24"/>
          <w:szCs w:val="24"/>
        </w:rPr>
        <w:tab/>
        <w:t>Viiri, Marjariitta (klo 11 - 12)</w:t>
      </w:r>
    </w:p>
    <w:p w:rsidR="00267B13" w:rsidRPr="00267B13" w:rsidRDefault="00267B13" w:rsidP="00267B13">
      <w:pPr>
        <w:spacing w:after="0" w:line="240" w:lineRule="auto"/>
        <w:ind w:left="1304"/>
        <w:rPr>
          <w:sz w:val="24"/>
          <w:szCs w:val="24"/>
        </w:rPr>
      </w:pPr>
    </w:p>
    <w:p w:rsidR="00267B13" w:rsidRPr="00267B13" w:rsidRDefault="00267B13" w:rsidP="00267B13">
      <w:pPr>
        <w:spacing w:after="0" w:line="240" w:lineRule="auto"/>
        <w:ind w:left="1304"/>
        <w:rPr>
          <w:sz w:val="24"/>
          <w:szCs w:val="24"/>
        </w:rPr>
      </w:pPr>
      <w:r w:rsidRPr="00267B13">
        <w:rPr>
          <w:sz w:val="24"/>
          <w:szCs w:val="24"/>
        </w:rPr>
        <w:t xml:space="preserve">Marjariitta Viiri kertoi syksyn hankehaun aikataulusta. Hankehausta on tulossa tietoa kirjastoille syyskuun alussa. </w:t>
      </w:r>
      <w:r>
        <w:rPr>
          <w:sz w:val="24"/>
          <w:szCs w:val="24"/>
        </w:rPr>
        <w:t xml:space="preserve">Hakuaika alkaa 26.9. ja </w:t>
      </w:r>
      <w:r w:rsidRPr="00267B13">
        <w:rPr>
          <w:sz w:val="24"/>
          <w:szCs w:val="24"/>
        </w:rPr>
        <w:t xml:space="preserve">päättyy lokakuun lopussa. Avustuksia voi hakea </w:t>
      </w:r>
      <w:proofErr w:type="spellStart"/>
      <w:r w:rsidRPr="00267B13">
        <w:rPr>
          <w:sz w:val="24"/>
          <w:szCs w:val="24"/>
        </w:rPr>
        <w:t>tiettyihin</w:t>
      </w:r>
      <w:proofErr w:type="spellEnd"/>
      <w:r w:rsidRPr="00267B13">
        <w:rPr>
          <w:sz w:val="24"/>
          <w:szCs w:val="24"/>
        </w:rPr>
        <w:t xml:space="preserve"> teemoihin, jotka liittyvät edelleen kirjaston palveluiden ja toimintamuotojen kehittämiseen. Nyt painopiste on kuitenki</w:t>
      </w:r>
      <w:r>
        <w:rPr>
          <w:sz w:val="24"/>
          <w:szCs w:val="24"/>
        </w:rPr>
        <w:t>n lasten lukemisen tukemisessa.</w:t>
      </w:r>
    </w:p>
    <w:p w:rsidR="00267B13" w:rsidRPr="00267B13" w:rsidRDefault="00267B13" w:rsidP="00267B13">
      <w:pPr>
        <w:spacing w:after="0" w:line="240" w:lineRule="auto"/>
        <w:ind w:left="1304"/>
        <w:rPr>
          <w:sz w:val="24"/>
          <w:szCs w:val="24"/>
        </w:rPr>
      </w:pPr>
    </w:p>
    <w:p w:rsidR="00267B13" w:rsidRPr="00267B13" w:rsidRDefault="00267B13" w:rsidP="00267B13">
      <w:pPr>
        <w:spacing w:after="0" w:line="240" w:lineRule="auto"/>
        <w:ind w:left="1304"/>
        <w:rPr>
          <w:sz w:val="24"/>
          <w:szCs w:val="24"/>
        </w:rPr>
      </w:pPr>
      <w:r w:rsidRPr="00267B13">
        <w:rPr>
          <w:sz w:val="24"/>
          <w:szCs w:val="24"/>
        </w:rPr>
        <w:t>Tähän osakokonaisuuteen suunnataan alustavan arvion mukaan yli puolet kirjastoille jaettavasta kehittämisrahasta. Lasten lukutaitofoorumin suosituksista poimitaan pointteja hanketiedotteeseen. Ministeriö haluaa satsata selkeästi lasten ja nuorten lukutaidon kehittämiseen.</w:t>
      </w:r>
    </w:p>
    <w:p w:rsidR="00267B13" w:rsidRPr="00267B13" w:rsidRDefault="00267B13" w:rsidP="00267B13">
      <w:pPr>
        <w:spacing w:after="0" w:line="240" w:lineRule="auto"/>
        <w:rPr>
          <w:sz w:val="24"/>
          <w:szCs w:val="24"/>
        </w:rPr>
      </w:pPr>
    </w:p>
    <w:p w:rsidR="00267B13" w:rsidRPr="00267B13" w:rsidRDefault="00267B13" w:rsidP="00267B13">
      <w:pPr>
        <w:spacing w:after="0" w:line="240" w:lineRule="auto"/>
        <w:rPr>
          <w:b/>
          <w:sz w:val="24"/>
          <w:szCs w:val="24"/>
        </w:rPr>
      </w:pPr>
      <w:r w:rsidRPr="00267B13">
        <w:rPr>
          <w:b/>
          <w:sz w:val="24"/>
          <w:szCs w:val="24"/>
        </w:rPr>
        <w:t>Keskustelua projekteista</w:t>
      </w:r>
    </w:p>
    <w:p w:rsidR="00267B13" w:rsidRPr="00267B13" w:rsidRDefault="00267B13" w:rsidP="00267B13">
      <w:pPr>
        <w:spacing w:after="0" w:line="240" w:lineRule="auto"/>
        <w:rPr>
          <w:sz w:val="24"/>
          <w:szCs w:val="24"/>
        </w:rPr>
      </w:pPr>
    </w:p>
    <w:p w:rsidR="00267B13" w:rsidRPr="00267B13" w:rsidRDefault="00267B13" w:rsidP="00267B13">
      <w:pPr>
        <w:spacing w:after="0" w:line="240" w:lineRule="auto"/>
        <w:ind w:left="1304"/>
        <w:rPr>
          <w:sz w:val="24"/>
          <w:szCs w:val="24"/>
        </w:rPr>
      </w:pPr>
      <w:r w:rsidRPr="00267B13">
        <w:rPr>
          <w:sz w:val="24"/>
          <w:szCs w:val="24"/>
        </w:rPr>
        <w:t xml:space="preserve">Keskusteltiin yhteisestä </w:t>
      </w:r>
      <w:proofErr w:type="spellStart"/>
      <w:r w:rsidRPr="00267B13">
        <w:rPr>
          <w:sz w:val="24"/>
          <w:szCs w:val="24"/>
        </w:rPr>
        <w:t>PiKe</w:t>
      </w:r>
      <w:proofErr w:type="spellEnd"/>
      <w:r w:rsidRPr="00267B13">
        <w:rPr>
          <w:sz w:val="24"/>
          <w:szCs w:val="24"/>
        </w:rPr>
        <w:t>-alueen projektista liittyen lasten ja nuorten kirjastotyöhön. Mitä pyritään edistämään yhteisesti ja mitä paikallisesti? Miten yhteiset tavoitteet määritellää</w:t>
      </w:r>
      <w:r w:rsidR="008F3967">
        <w:rPr>
          <w:sz w:val="24"/>
          <w:szCs w:val="24"/>
        </w:rPr>
        <w:t xml:space="preserve">n? Marjariitta kertoi, että </w:t>
      </w:r>
      <w:proofErr w:type="spellStart"/>
      <w:r w:rsidR="008F3967">
        <w:rPr>
          <w:sz w:val="24"/>
          <w:szCs w:val="24"/>
        </w:rPr>
        <w:t>AVIn</w:t>
      </w:r>
      <w:proofErr w:type="spellEnd"/>
      <w:r w:rsidRPr="00267B13">
        <w:rPr>
          <w:sz w:val="24"/>
          <w:szCs w:val="24"/>
        </w:rPr>
        <w:t xml:space="preserve"> </w:t>
      </w:r>
      <w:proofErr w:type="spellStart"/>
      <w:r w:rsidRPr="00267B13">
        <w:rPr>
          <w:sz w:val="24"/>
          <w:szCs w:val="24"/>
        </w:rPr>
        <w:t>peruspalveluarvionnissa</w:t>
      </w:r>
      <w:proofErr w:type="spellEnd"/>
      <w:r w:rsidRPr="00267B13">
        <w:rPr>
          <w:sz w:val="24"/>
          <w:szCs w:val="24"/>
        </w:rPr>
        <w:t xml:space="preserve"> on nähtävissä yleisellä tasolla koulujen, kirjastojen ja neuvoloiden yhteistyön suunnittelemattomuus. Tähän tarvittaisiin reagointia ja rakennetta tueksi ja toiminnan rohkaisuksi.</w:t>
      </w:r>
    </w:p>
    <w:p w:rsidR="00267B13" w:rsidRPr="00267B13" w:rsidRDefault="00267B13" w:rsidP="00267B13">
      <w:pPr>
        <w:spacing w:after="0" w:line="240" w:lineRule="auto"/>
        <w:ind w:left="1304"/>
        <w:rPr>
          <w:sz w:val="24"/>
          <w:szCs w:val="24"/>
        </w:rPr>
      </w:pPr>
    </w:p>
    <w:p w:rsidR="00267B13" w:rsidRPr="00267B13" w:rsidRDefault="00267B13" w:rsidP="00267B13">
      <w:pPr>
        <w:spacing w:after="0" w:line="240" w:lineRule="auto"/>
        <w:ind w:left="1304"/>
        <w:rPr>
          <w:sz w:val="24"/>
          <w:szCs w:val="24"/>
        </w:rPr>
      </w:pPr>
      <w:r w:rsidRPr="00267B13">
        <w:rPr>
          <w:sz w:val="24"/>
          <w:szCs w:val="24"/>
        </w:rPr>
        <w:t xml:space="preserve">Suunniteltiin projektia </w:t>
      </w:r>
      <w:proofErr w:type="spellStart"/>
      <w:r w:rsidRPr="00267B13">
        <w:rPr>
          <w:sz w:val="24"/>
          <w:szCs w:val="24"/>
        </w:rPr>
        <w:t>PiKen</w:t>
      </w:r>
      <w:proofErr w:type="spellEnd"/>
      <w:r w:rsidRPr="00267B13">
        <w:rPr>
          <w:sz w:val="24"/>
          <w:szCs w:val="24"/>
        </w:rPr>
        <w:t xml:space="preserve"> </w:t>
      </w:r>
      <w:proofErr w:type="spellStart"/>
      <w:r w:rsidRPr="00267B13">
        <w:rPr>
          <w:sz w:val="24"/>
          <w:szCs w:val="24"/>
        </w:rPr>
        <w:t>lanutyötä</w:t>
      </w:r>
      <w:proofErr w:type="spellEnd"/>
      <w:r w:rsidRPr="00267B13">
        <w:rPr>
          <w:sz w:val="24"/>
          <w:szCs w:val="24"/>
        </w:rPr>
        <w:t xml:space="preserve"> tukemaan, johon jokainen kunta voisi löytää tarttumapintaa ja omaa konkreettista ulottuvuutta. Käytännönläheisiä vinkkejä suunnittelun tueksi voi katsastaa esim. Ruotsin </w:t>
      </w:r>
      <w:proofErr w:type="spellStart"/>
      <w:r w:rsidRPr="00267B13">
        <w:rPr>
          <w:sz w:val="24"/>
          <w:szCs w:val="24"/>
        </w:rPr>
        <w:t>bookstart</w:t>
      </w:r>
      <w:proofErr w:type="spellEnd"/>
      <w:r w:rsidRPr="00267B13">
        <w:rPr>
          <w:sz w:val="24"/>
          <w:szCs w:val="24"/>
        </w:rPr>
        <w:t xml:space="preserve">-projektista tai </w:t>
      </w:r>
      <w:proofErr w:type="spellStart"/>
      <w:r w:rsidRPr="00267B13">
        <w:rPr>
          <w:sz w:val="24"/>
          <w:szCs w:val="24"/>
        </w:rPr>
        <w:t>Bookstart</w:t>
      </w:r>
      <w:proofErr w:type="spellEnd"/>
      <w:r w:rsidRPr="00267B13">
        <w:rPr>
          <w:sz w:val="24"/>
          <w:szCs w:val="24"/>
        </w:rPr>
        <w:t xml:space="preserve">-hankkeen sivulta. Kirjastot voisivat rohkeasti lähteä ulos kirjastosta etsimään yhteistyökumppaneita, joiden kanssa </w:t>
      </w:r>
      <w:proofErr w:type="spellStart"/>
      <w:r w:rsidRPr="00267B13">
        <w:rPr>
          <w:sz w:val="24"/>
          <w:szCs w:val="24"/>
        </w:rPr>
        <w:t>lanutyötä</w:t>
      </w:r>
      <w:proofErr w:type="spellEnd"/>
      <w:r w:rsidRPr="00267B13">
        <w:rPr>
          <w:sz w:val="24"/>
          <w:szCs w:val="24"/>
        </w:rPr>
        <w:t xml:space="preserve"> voidaan kehittää.</w:t>
      </w:r>
    </w:p>
    <w:p w:rsidR="00267B13" w:rsidRPr="00267B13" w:rsidRDefault="00267B13" w:rsidP="00267B13">
      <w:pPr>
        <w:spacing w:after="0" w:line="240" w:lineRule="auto"/>
        <w:ind w:left="1304"/>
        <w:rPr>
          <w:sz w:val="24"/>
          <w:szCs w:val="24"/>
        </w:rPr>
      </w:pPr>
    </w:p>
    <w:p w:rsidR="00267B13" w:rsidRPr="00267B13" w:rsidRDefault="00267B13" w:rsidP="00267B13">
      <w:pPr>
        <w:spacing w:after="0" w:line="240" w:lineRule="auto"/>
        <w:ind w:left="1304"/>
        <w:rPr>
          <w:sz w:val="24"/>
          <w:szCs w:val="24"/>
        </w:rPr>
      </w:pPr>
      <w:proofErr w:type="spellStart"/>
      <w:r w:rsidRPr="00267B13">
        <w:rPr>
          <w:sz w:val="24"/>
          <w:szCs w:val="24"/>
        </w:rPr>
        <w:t>PiKe</w:t>
      </w:r>
      <w:proofErr w:type="spellEnd"/>
      <w:r w:rsidRPr="00267B13">
        <w:rPr>
          <w:sz w:val="24"/>
          <w:szCs w:val="24"/>
        </w:rPr>
        <w:t xml:space="preserve">-alueen kirjastot kaipaisivat rohkaisua lasten ja nuorten kanssa tehtävään kirjastotyöhön, kynnyksen madaltamista, rohkaisua ja omien vahvuuksien löytämistä. Pitäisi myös selkeästi määritellä tasoja, mitä pienessä kirjastossa voidaan tehdä esim. Kouluyhteistyön edistämiseksi ja mitä vastaavasti suurissa yksiköissä voidaan viedä eteenpäin. Jaottelua voisivat kirjastot hyödyntää oman suunnittelun tukena. Esimerkiksi Jämsässä on sisällytetty palvelulupaukseen, että </w:t>
      </w:r>
      <w:proofErr w:type="spellStart"/>
      <w:r w:rsidRPr="00267B13">
        <w:rPr>
          <w:sz w:val="24"/>
          <w:szCs w:val="24"/>
        </w:rPr>
        <w:t>tietyt</w:t>
      </w:r>
      <w:proofErr w:type="spellEnd"/>
      <w:r w:rsidRPr="00267B13">
        <w:rPr>
          <w:sz w:val="24"/>
          <w:szCs w:val="24"/>
        </w:rPr>
        <w:t xml:space="preserve"> luokat vinkataan vuoden aikana.</w:t>
      </w:r>
    </w:p>
    <w:p w:rsidR="00267B13" w:rsidRPr="00267B13" w:rsidRDefault="00267B13" w:rsidP="00267B13">
      <w:pPr>
        <w:spacing w:after="0" w:line="240" w:lineRule="auto"/>
        <w:rPr>
          <w:sz w:val="24"/>
          <w:szCs w:val="24"/>
        </w:rPr>
      </w:pPr>
    </w:p>
    <w:p w:rsidR="00267B13" w:rsidRPr="00267B13" w:rsidRDefault="00267B13" w:rsidP="00267B13">
      <w:pPr>
        <w:spacing w:after="0" w:line="240" w:lineRule="auto"/>
        <w:ind w:left="1304"/>
        <w:rPr>
          <w:sz w:val="24"/>
          <w:szCs w:val="24"/>
        </w:rPr>
      </w:pPr>
      <w:r w:rsidRPr="00267B13">
        <w:rPr>
          <w:sz w:val="24"/>
          <w:szCs w:val="24"/>
        </w:rPr>
        <w:lastRenderedPageBreak/>
        <w:t xml:space="preserve">Puhuttiin kiertävien vinkkareiden merkityksestä. Tämän tyyppinen apu ja työkierto </w:t>
      </w:r>
      <w:proofErr w:type="gramStart"/>
      <w:r w:rsidRPr="00267B13">
        <w:rPr>
          <w:sz w:val="24"/>
          <w:szCs w:val="24"/>
        </w:rPr>
        <w:t>on</w:t>
      </w:r>
      <w:proofErr w:type="gramEnd"/>
      <w:r w:rsidRPr="00267B13">
        <w:rPr>
          <w:sz w:val="24"/>
          <w:szCs w:val="24"/>
        </w:rPr>
        <w:t xml:space="preserve"> tärkeää, mutta toisaalta kirjastojen sisältöjen avaaminen on osa kirjastohenkilökunnan perustyötä ja myös asiakaspalvelun näkökulmasta keskeistä. Esimerkkinä lapsen on luontevampaa asioiden oman yhteisön kirjastonhoitajan kanssa, kun hän on tuttu esimerkiksi koululla järjestetyistä esittelysessioista.</w:t>
      </w:r>
    </w:p>
    <w:p w:rsidR="00267B13" w:rsidRPr="00267B13" w:rsidRDefault="00267B13" w:rsidP="00267B13">
      <w:pPr>
        <w:spacing w:after="0" w:line="240" w:lineRule="auto"/>
        <w:ind w:left="1304"/>
        <w:rPr>
          <w:sz w:val="24"/>
          <w:szCs w:val="24"/>
        </w:rPr>
      </w:pPr>
    </w:p>
    <w:p w:rsidR="00267B13" w:rsidRPr="00267B13" w:rsidRDefault="00267B13" w:rsidP="00267B13">
      <w:pPr>
        <w:spacing w:after="0" w:line="240" w:lineRule="auto"/>
        <w:ind w:left="1304"/>
        <w:rPr>
          <w:sz w:val="24"/>
          <w:szCs w:val="24"/>
        </w:rPr>
      </w:pPr>
      <w:r w:rsidRPr="00267B13">
        <w:rPr>
          <w:sz w:val="24"/>
          <w:szCs w:val="24"/>
        </w:rPr>
        <w:t>Kirjastojen tulisi vahvemmin huomioida kuntien muut yhteistyömahdollisuudet lasten ja nuorten kirjastotyössä ja tälle kohderyhmille tarkoitetuissa palveluissa. Työ pitää nivoa esim. Kulttuuripolkuihin tai muuhun tehtävään kulttuurityöhön synergiaetujen edesauttamiseksi. Sisältöjen avaamistyön suunnitteluun ja kehittämiseen tulisi löytää työaikaa, ja ymmärrys tästä sisältyy auki kirjoitettaviin tavoitteisiin.</w:t>
      </w:r>
    </w:p>
    <w:p w:rsidR="00267B13" w:rsidRPr="00267B13" w:rsidRDefault="00267B13" w:rsidP="00267B13">
      <w:pPr>
        <w:spacing w:after="0" w:line="240" w:lineRule="auto"/>
        <w:ind w:left="1304"/>
        <w:rPr>
          <w:sz w:val="24"/>
          <w:szCs w:val="24"/>
        </w:rPr>
      </w:pPr>
    </w:p>
    <w:p w:rsidR="00437A3C" w:rsidRPr="00267B13" w:rsidRDefault="00267B13" w:rsidP="00267B13">
      <w:pPr>
        <w:spacing w:after="0" w:line="240" w:lineRule="auto"/>
        <w:ind w:left="1304"/>
        <w:rPr>
          <w:sz w:val="24"/>
          <w:szCs w:val="24"/>
        </w:rPr>
      </w:pPr>
      <w:r w:rsidRPr="00267B13">
        <w:rPr>
          <w:sz w:val="24"/>
          <w:szCs w:val="24"/>
        </w:rPr>
        <w:t xml:space="preserve">Kirjastot voisivat seurata kuntatietoja ja väestörakennetta paremmin ja organisoida toiminnan tavoitteita tämän pohjalta. Minkälaisia palveluita suunnataan lapsille, kuinka paljon lasten kohderyhmistä tiedetään. Tällaista aineistoa pitäisi hyödyntää vahvasti päätöksenteossa ja se auttaa myös lapsille suunnattujen konseptien suunnittelussa. Kirjaston </w:t>
      </w:r>
      <w:proofErr w:type="spellStart"/>
      <w:r w:rsidRPr="00267B13">
        <w:rPr>
          <w:sz w:val="24"/>
          <w:szCs w:val="24"/>
        </w:rPr>
        <w:t>lanu</w:t>
      </w:r>
      <w:proofErr w:type="spellEnd"/>
      <w:r w:rsidRPr="00267B13">
        <w:rPr>
          <w:sz w:val="24"/>
          <w:szCs w:val="24"/>
        </w:rPr>
        <w:t>-työhön budjetoitavien erillisresurssien sijaan jossain vaiheessa on vaihtoehtona siirtyä lapsibudjetointiin, joka vähentäisi päällekkäistä tekemistä suuntaamalla rahoitusta asiakaslähtöisemmin.</w:t>
      </w:r>
    </w:p>
    <w:p w:rsidR="00437A3C" w:rsidRDefault="00437A3C" w:rsidP="00437A3C">
      <w:pPr>
        <w:spacing w:after="0" w:line="240" w:lineRule="auto"/>
        <w:rPr>
          <w:sz w:val="24"/>
          <w:szCs w:val="24"/>
        </w:rPr>
      </w:pPr>
    </w:p>
    <w:p w:rsidR="00267B13" w:rsidRPr="00267B13" w:rsidRDefault="00267B13" w:rsidP="00437A3C">
      <w:pPr>
        <w:spacing w:after="0" w:line="240" w:lineRule="auto"/>
        <w:rPr>
          <w:b/>
          <w:sz w:val="24"/>
          <w:szCs w:val="24"/>
        </w:rPr>
      </w:pPr>
      <w:r w:rsidRPr="00267B13">
        <w:rPr>
          <w:b/>
          <w:sz w:val="24"/>
          <w:szCs w:val="24"/>
        </w:rPr>
        <w:t xml:space="preserve">7.11. järjestettävän </w:t>
      </w:r>
      <w:proofErr w:type="spellStart"/>
      <w:r w:rsidRPr="00267B13">
        <w:rPr>
          <w:b/>
          <w:sz w:val="24"/>
          <w:szCs w:val="24"/>
        </w:rPr>
        <w:t>LaNu</w:t>
      </w:r>
      <w:proofErr w:type="spellEnd"/>
      <w:r w:rsidRPr="00267B13">
        <w:rPr>
          <w:b/>
          <w:sz w:val="24"/>
          <w:szCs w:val="24"/>
        </w:rPr>
        <w:t>-foorumin ohjelma</w:t>
      </w:r>
    </w:p>
    <w:p w:rsidR="00267B13" w:rsidRDefault="00267B13" w:rsidP="00437A3C">
      <w:pPr>
        <w:spacing w:after="0" w:line="240" w:lineRule="auto"/>
        <w:rPr>
          <w:sz w:val="24"/>
          <w:szCs w:val="24"/>
        </w:rPr>
      </w:pPr>
    </w:p>
    <w:p w:rsidR="00267B13" w:rsidRDefault="00267B13" w:rsidP="00267B13">
      <w:pPr>
        <w:spacing w:after="0" w:line="240" w:lineRule="auto"/>
        <w:ind w:left="1304"/>
        <w:rPr>
          <w:sz w:val="24"/>
          <w:szCs w:val="24"/>
        </w:rPr>
      </w:pPr>
      <w:r>
        <w:rPr>
          <w:sz w:val="24"/>
          <w:szCs w:val="24"/>
        </w:rPr>
        <w:t xml:space="preserve">Keskusteltiin </w:t>
      </w:r>
      <w:proofErr w:type="spellStart"/>
      <w:r>
        <w:rPr>
          <w:sz w:val="24"/>
          <w:szCs w:val="24"/>
        </w:rPr>
        <w:t>lanupäivän</w:t>
      </w:r>
      <w:proofErr w:type="spellEnd"/>
      <w:r>
        <w:rPr>
          <w:sz w:val="24"/>
          <w:szCs w:val="24"/>
        </w:rPr>
        <w:t xml:space="preserve"> ohjelmasta. Voisi olla hyvä järjestää työpajatyyppistä toimintaa esim. yhteistyön syventämiseksi ja </w:t>
      </w:r>
      <w:proofErr w:type="spellStart"/>
      <w:r>
        <w:rPr>
          <w:sz w:val="24"/>
          <w:szCs w:val="24"/>
        </w:rPr>
        <w:t>PiKen</w:t>
      </w:r>
      <w:proofErr w:type="spellEnd"/>
      <w:r>
        <w:rPr>
          <w:sz w:val="24"/>
          <w:szCs w:val="24"/>
        </w:rPr>
        <w:t xml:space="preserve"> </w:t>
      </w:r>
      <w:proofErr w:type="spellStart"/>
      <w:r>
        <w:rPr>
          <w:sz w:val="24"/>
          <w:szCs w:val="24"/>
        </w:rPr>
        <w:t>lanutyön</w:t>
      </w:r>
      <w:proofErr w:type="spellEnd"/>
      <w:r>
        <w:rPr>
          <w:sz w:val="24"/>
          <w:szCs w:val="24"/>
        </w:rPr>
        <w:t xml:space="preserve"> suuntaviivojen hahmottamiseen.</w:t>
      </w:r>
    </w:p>
    <w:p w:rsidR="00267B13" w:rsidRPr="00267B13" w:rsidRDefault="00267B13" w:rsidP="00437A3C">
      <w:pPr>
        <w:spacing w:after="0" w:line="240" w:lineRule="auto"/>
        <w:rPr>
          <w:sz w:val="24"/>
          <w:szCs w:val="24"/>
        </w:rPr>
      </w:pPr>
    </w:p>
    <w:p w:rsidR="00267B13" w:rsidRPr="00267B13" w:rsidRDefault="00267B13">
      <w:pPr>
        <w:spacing w:after="0" w:line="240" w:lineRule="auto"/>
        <w:rPr>
          <w:b/>
          <w:sz w:val="24"/>
          <w:szCs w:val="24"/>
        </w:rPr>
      </w:pPr>
      <w:r w:rsidRPr="00267B13">
        <w:rPr>
          <w:b/>
          <w:sz w:val="24"/>
          <w:szCs w:val="24"/>
        </w:rPr>
        <w:t>Seuraava kokous</w:t>
      </w:r>
    </w:p>
    <w:p w:rsidR="00267B13" w:rsidRDefault="00267B13">
      <w:pPr>
        <w:spacing w:after="0" w:line="240" w:lineRule="auto"/>
        <w:rPr>
          <w:sz w:val="24"/>
          <w:szCs w:val="24"/>
        </w:rPr>
      </w:pPr>
    </w:p>
    <w:p w:rsidR="00267B13" w:rsidRPr="00267B13" w:rsidRDefault="00267B13" w:rsidP="00267B13">
      <w:pPr>
        <w:spacing w:after="0" w:line="240" w:lineRule="auto"/>
        <w:ind w:left="1304"/>
        <w:rPr>
          <w:sz w:val="24"/>
          <w:szCs w:val="24"/>
        </w:rPr>
      </w:pPr>
      <w:r>
        <w:rPr>
          <w:sz w:val="24"/>
          <w:szCs w:val="24"/>
        </w:rPr>
        <w:t xml:space="preserve">Sovittiin, että seuraava </w:t>
      </w:r>
      <w:proofErr w:type="spellStart"/>
      <w:r>
        <w:rPr>
          <w:sz w:val="24"/>
          <w:szCs w:val="24"/>
        </w:rPr>
        <w:t>lanu</w:t>
      </w:r>
      <w:proofErr w:type="spellEnd"/>
      <w:r>
        <w:rPr>
          <w:sz w:val="24"/>
          <w:szCs w:val="24"/>
        </w:rPr>
        <w:t>-tiimin kokous järjestetään Jämsässä. Johanna selvittää tilaa kokoukselle.</w:t>
      </w:r>
    </w:p>
    <w:sectPr w:rsidR="00267B13" w:rsidRPr="00267B13" w:rsidSect="005713A9">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13" w:rsidRDefault="00267B13" w:rsidP="00C92B97">
      <w:pPr>
        <w:spacing w:after="0" w:line="240" w:lineRule="auto"/>
      </w:pPr>
      <w:r>
        <w:separator/>
      </w:r>
    </w:p>
  </w:endnote>
  <w:endnote w:type="continuationSeparator" w:id="0">
    <w:p w:rsidR="00267B13" w:rsidRDefault="00267B13"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13" w:rsidRDefault="00267B13" w:rsidP="00C92B97">
      <w:pPr>
        <w:spacing w:after="0" w:line="240" w:lineRule="auto"/>
      </w:pPr>
      <w:r>
        <w:separator/>
      </w:r>
    </w:p>
  </w:footnote>
  <w:footnote w:type="continuationSeparator" w:id="0">
    <w:p w:rsidR="00267B13" w:rsidRDefault="00267B13" w:rsidP="00C9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13"/>
    <w:rsid w:val="00052B1E"/>
    <w:rsid w:val="00100837"/>
    <w:rsid w:val="00143238"/>
    <w:rsid w:val="001B6F80"/>
    <w:rsid w:val="00267B13"/>
    <w:rsid w:val="00437A3C"/>
    <w:rsid w:val="005713A9"/>
    <w:rsid w:val="0078579B"/>
    <w:rsid w:val="008F3967"/>
    <w:rsid w:val="009445BB"/>
    <w:rsid w:val="00BD6E1F"/>
    <w:rsid w:val="00C92B97"/>
    <w:rsid w:val="00D37C80"/>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3489</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2018-08-13T09:22:00Z</dcterms:created>
  <dcterms:modified xsi:type="dcterms:W3CDTF">2018-08-13T09:22:00Z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532154945</vt:i4>
  </property>
  <property fmtid="{D5CDD505-2E9C-101B-9397-08002B2CF9AE}" pid="3" name="_NewReviewCycle">
    <vt:lpwstr/>
  </property>
  <property fmtid="{D5CDD505-2E9C-101B-9397-08002B2CF9AE}" pid="5" name="_PreviousAdHocReviewCycleID">
    <vt:i4>2093085911</vt:i4>
  </property>
</Properties>
</file>